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21CD" w:rsidR="00D87A13" w:rsidP="00D87A13" w:rsidRDefault="00D87A13" w14:paraId="6154F5EF" w14:textId="77777777">
      <w:pPr>
        <w:jc w:val="center"/>
        <w:rPr>
          <w:rFonts w:asciiTheme="minorHAnsi" w:hAnsiTheme="minorHAnsi" w:cstheme="minorHAnsi"/>
          <w:b/>
          <w:bCs/>
          <w:sz w:val="22"/>
          <w:szCs w:val="22"/>
          <w:u w:val="single"/>
        </w:rPr>
      </w:pPr>
      <w:r w:rsidRPr="001221CD">
        <w:rPr>
          <w:rFonts w:asciiTheme="minorHAnsi" w:hAnsiTheme="minorHAnsi" w:cstheme="minorHAnsi"/>
          <w:b/>
          <w:bCs/>
          <w:sz w:val="22"/>
          <w:szCs w:val="22"/>
          <w:u w:val="single"/>
        </w:rPr>
        <w:t>Food Manufacturing Impact Measurement and Reporting</w:t>
      </w:r>
    </w:p>
    <w:p w:rsidRPr="001221CD" w:rsidR="00D87A13" w:rsidP="00D87A13" w:rsidRDefault="00D87A13" w14:paraId="747A4716" w14:textId="77777777">
      <w:pPr>
        <w:jc w:val="center"/>
        <w:rPr>
          <w:rFonts w:asciiTheme="minorHAnsi" w:hAnsiTheme="minorHAnsi" w:cstheme="minorHAnsi"/>
          <w:b/>
          <w:bCs/>
          <w:sz w:val="22"/>
          <w:szCs w:val="22"/>
          <w:u w:val="single"/>
        </w:rPr>
      </w:pPr>
    </w:p>
    <w:p w:rsidRPr="001221CD" w:rsidR="00D87A13" w:rsidP="00D87A13" w:rsidRDefault="00D87A13" w14:paraId="136BB149" w14:textId="77777777">
      <w:pPr>
        <w:rPr>
          <w:rFonts w:asciiTheme="minorHAnsi" w:hAnsiTheme="minorHAnsi" w:cstheme="minorHAnsi"/>
          <w:sz w:val="22"/>
          <w:szCs w:val="22"/>
        </w:rPr>
      </w:pPr>
      <w:r w:rsidRPr="001221CD">
        <w:rPr>
          <w:rFonts w:asciiTheme="minorHAnsi" w:hAnsiTheme="minorHAnsi" w:cstheme="minorHAnsi"/>
          <w:sz w:val="22"/>
          <w:szCs w:val="22"/>
          <w:u w:val="single"/>
        </w:rPr>
        <w:t>Client Organization</w:t>
      </w:r>
      <w:r w:rsidRPr="001221CD">
        <w:rPr>
          <w:rFonts w:asciiTheme="minorHAnsi" w:hAnsiTheme="minorHAnsi" w:cstheme="minorHAnsi"/>
          <w:sz w:val="22"/>
          <w:szCs w:val="22"/>
        </w:rPr>
        <w:t>: Albertsons Companies</w:t>
      </w:r>
    </w:p>
    <w:p w:rsidRPr="001221CD" w:rsidR="00D87A13" w:rsidP="00D87A13" w:rsidRDefault="00D87A13" w14:paraId="0B47F26F" w14:textId="77777777">
      <w:pPr>
        <w:rPr>
          <w:rFonts w:asciiTheme="minorHAnsi" w:hAnsiTheme="minorHAnsi" w:cstheme="minorHAnsi"/>
          <w:sz w:val="22"/>
          <w:szCs w:val="22"/>
        </w:rPr>
      </w:pPr>
    </w:p>
    <w:p w:rsidRPr="001221CD" w:rsidR="00D87A13" w:rsidP="00D87A13" w:rsidRDefault="00D87A13" w14:paraId="257D00BB" w14:textId="77777777">
      <w:pPr>
        <w:rPr>
          <w:rFonts w:asciiTheme="minorHAnsi" w:hAnsiTheme="minorHAnsi" w:cstheme="minorHAnsi"/>
          <w:sz w:val="22"/>
          <w:szCs w:val="22"/>
        </w:rPr>
      </w:pPr>
      <w:r w:rsidRPr="001221CD">
        <w:rPr>
          <w:rFonts w:asciiTheme="minorHAnsi" w:hAnsiTheme="minorHAnsi" w:cstheme="minorHAnsi"/>
          <w:sz w:val="22"/>
          <w:szCs w:val="22"/>
          <w:u w:val="single"/>
        </w:rPr>
        <w:t>Main Client Contact</w:t>
      </w:r>
    </w:p>
    <w:p w:rsidRPr="001221CD" w:rsidR="00D87A13" w:rsidP="57ED0ACF" w:rsidRDefault="00D87A13" w14:paraId="4791DD26" w14:textId="3124D080">
      <w:pPr>
        <w:pStyle w:val="ListParagraph"/>
        <w:numPr>
          <w:ilvl w:val="0"/>
          <w:numId w:val="1"/>
        </w:numPr>
        <w:rPr>
          <w:rFonts w:cs="Calibri" w:cstheme="minorAscii"/>
        </w:rPr>
      </w:pPr>
      <w:r w:rsidRPr="57ED0ACF" w:rsidR="00D87A13">
        <w:rPr>
          <w:rFonts w:cs="Calibri" w:cstheme="minorAscii"/>
        </w:rPr>
        <w:t xml:space="preserve">Name: Melissa Kral, </w:t>
      </w:r>
      <w:r w:rsidRPr="57ED0ACF" w:rsidR="0709D20F">
        <w:rPr>
          <w:rFonts w:cs="Calibri" w:cstheme="minorAscii"/>
        </w:rPr>
        <w:t>Director</w:t>
      </w:r>
      <w:r w:rsidRPr="57ED0ACF" w:rsidR="00D87A13">
        <w:rPr>
          <w:rFonts w:cs="Calibri" w:cstheme="minorAscii"/>
        </w:rPr>
        <w:t xml:space="preserve">, Sustainability (MESM 2016) </w:t>
      </w:r>
    </w:p>
    <w:p w:rsidRPr="001221CD" w:rsidR="00D87A13" w:rsidP="00D87A13" w:rsidRDefault="00D87A13" w14:paraId="41DDE521" w14:textId="77777777">
      <w:pPr>
        <w:pStyle w:val="ListParagraph"/>
        <w:numPr>
          <w:ilvl w:val="0"/>
          <w:numId w:val="1"/>
        </w:numPr>
        <w:rPr>
          <w:rFonts w:cstheme="minorHAnsi"/>
        </w:rPr>
      </w:pPr>
      <w:r w:rsidRPr="57ED0ACF" w:rsidR="00D87A13">
        <w:rPr>
          <w:rFonts w:cs="Calibri" w:cstheme="minorAscii"/>
        </w:rPr>
        <w:t xml:space="preserve">Email: </w:t>
      </w:r>
      <w:hyperlink r:id="R2833c156efbe46fe">
        <w:r w:rsidRPr="57ED0ACF" w:rsidR="00D87A13">
          <w:rPr>
            <w:rStyle w:val="Hyperlink"/>
            <w:rFonts w:cs="Calibri" w:cstheme="minorAscii"/>
          </w:rPr>
          <w:t>Melissa.kral@albertsons.com</w:t>
        </w:r>
      </w:hyperlink>
    </w:p>
    <w:p w:rsidRPr="001221CD" w:rsidR="00D87A13" w:rsidP="00D87A13" w:rsidRDefault="00D87A13" w14:paraId="779C535E" w14:textId="77777777">
      <w:pPr>
        <w:rPr>
          <w:rFonts w:asciiTheme="minorHAnsi" w:hAnsiTheme="minorHAnsi" w:cstheme="minorHAnsi"/>
          <w:sz w:val="22"/>
          <w:szCs w:val="22"/>
        </w:rPr>
      </w:pPr>
      <w:r w:rsidRPr="001221CD">
        <w:rPr>
          <w:rFonts w:asciiTheme="minorHAnsi" w:hAnsiTheme="minorHAnsi" w:cstheme="minorHAnsi"/>
          <w:sz w:val="22"/>
          <w:szCs w:val="22"/>
          <w:u w:val="single"/>
        </w:rPr>
        <w:t>Bren Student Sponsor:</w:t>
      </w:r>
      <w:r w:rsidRPr="001221CD">
        <w:rPr>
          <w:rFonts w:asciiTheme="minorHAnsi" w:hAnsiTheme="minorHAnsi" w:cstheme="minorHAnsi"/>
          <w:sz w:val="22"/>
          <w:szCs w:val="22"/>
        </w:rPr>
        <w:t xml:space="preserve"> Akshaya Jagannathan</w:t>
      </w:r>
    </w:p>
    <w:p w:rsidRPr="001221CD" w:rsidR="00D87A13" w:rsidP="00D87A13" w:rsidRDefault="00D87A13" w14:paraId="57420583" w14:textId="77777777">
      <w:pPr>
        <w:rPr>
          <w:rFonts w:asciiTheme="minorHAnsi" w:hAnsiTheme="minorHAnsi" w:cstheme="minorHAnsi"/>
          <w:sz w:val="22"/>
          <w:szCs w:val="22"/>
        </w:rPr>
      </w:pPr>
    </w:p>
    <w:p w:rsidRPr="001221CD" w:rsidR="00D87A13" w:rsidP="00D87A13" w:rsidRDefault="00D87A13" w14:paraId="43373782" w14:textId="227D8B2C">
      <w:pPr>
        <w:rPr>
          <w:rFonts w:asciiTheme="minorHAnsi" w:hAnsiTheme="minorHAnsi" w:cstheme="minorHAnsi"/>
          <w:sz w:val="22"/>
          <w:szCs w:val="22"/>
          <w:u w:val="single"/>
        </w:rPr>
      </w:pPr>
      <w:r w:rsidRPr="001221CD">
        <w:rPr>
          <w:rFonts w:asciiTheme="minorHAnsi" w:hAnsiTheme="minorHAnsi" w:cstheme="minorHAnsi"/>
          <w:sz w:val="22"/>
          <w:szCs w:val="22"/>
          <w:u w:val="single"/>
        </w:rPr>
        <w:t>About Albertsons Companies</w:t>
      </w:r>
    </w:p>
    <w:p w:rsidRPr="001221CD" w:rsidR="00D87A13" w:rsidP="00D87A13" w:rsidRDefault="00D87A13" w14:paraId="38594188" w14:textId="77777777">
      <w:pPr>
        <w:pStyle w:val="paragraph"/>
        <w:spacing w:before="0" w:beforeAutospacing="0" w:after="0" w:afterAutospacing="0"/>
        <w:textAlignment w:val="baseline"/>
        <w:rPr>
          <w:rStyle w:val="eop"/>
          <w:rFonts w:asciiTheme="minorHAnsi" w:hAnsiTheme="minorHAnsi" w:cstheme="minorHAnsi"/>
          <w:sz w:val="22"/>
          <w:szCs w:val="22"/>
        </w:rPr>
      </w:pPr>
      <w:r w:rsidRPr="001221CD">
        <w:rPr>
          <w:rStyle w:val="normaltextrun"/>
          <w:rFonts w:asciiTheme="minorHAnsi" w:hAnsiTheme="minorHAnsi" w:cstheme="minorHAnsi"/>
          <w:sz w:val="22"/>
          <w:szCs w:val="22"/>
        </w:rPr>
        <w:t>Albertsons Companies is the second largest food and drug retailer in the United States, operating more than 2,271 retail stores with 1,726 pharmacies, 401 associated fuel centers, 22 dedicated distribution centers, and 19 manufacturing facilities as of December 2, 2023. </w:t>
      </w:r>
      <w:r w:rsidRPr="001221CD">
        <w:rPr>
          <w:rStyle w:val="eop"/>
          <w:rFonts w:asciiTheme="minorHAnsi" w:hAnsiTheme="minorHAnsi" w:cstheme="minorHAnsi"/>
          <w:sz w:val="22"/>
          <w:szCs w:val="22"/>
        </w:rPr>
        <w:t xml:space="preserve"> The Company operates stores across 34 states and the District of Columbia with 24 banners including Albertsons, Safeway, Vons, Jewel-Osco, Shaw's, Acme, Tom Thumb, Randalls, United Supermarkets, Pavilions, Star Market, Haggen, Carrs, Kings Food Markets and Balducci's Food Lovers Market. Students can learn more about our company in our latest </w:t>
      </w:r>
      <w:hyperlink r:id="rId12">
        <w:r w:rsidRPr="001221CD">
          <w:rPr>
            <w:rStyle w:val="Hyperlink"/>
            <w:rFonts w:asciiTheme="minorHAnsi" w:hAnsiTheme="minorHAnsi" w:cstheme="minorHAnsi"/>
            <w:sz w:val="22"/>
            <w:szCs w:val="22"/>
          </w:rPr>
          <w:t>fact sheet</w:t>
        </w:r>
      </w:hyperlink>
      <w:r w:rsidRPr="001221CD">
        <w:rPr>
          <w:rStyle w:val="eop"/>
          <w:rFonts w:asciiTheme="minorHAnsi" w:hAnsiTheme="minorHAnsi" w:cstheme="minorHAnsi"/>
          <w:sz w:val="22"/>
          <w:szCs w:val="22"/>
        </w:rPr>
        <w:t xml:space="preserve"> and on </w:t>
      </w:r>
      <w:bookmarkStart w:name="_Int_50x2fEPc" w:id="0"/>
      <w:r w:rsidRPr="001221CD">
        <w:rPr>
          <w:rStyle w:val="eop"/>
          <w:rFonts w:asciiTheme="minorHAnsi" w:hAnsiTheme="minorHAnsi" w:cstheme="minorHAnsi"/>
          <w:sz w:val="22"/>
          <w:szCs w:val="22"/>
        </w:rPr>
        <w:t>our</w:t>
      </w:r>
      <w:bookmarkEnd w:id="0"/>
      <w:r w:rsidRPr="001221CD">
        <w:rPr>
          <w:rStyle w:val="eop"/>
          <w:rFonts w:asciiTheme="minorHAnsi" w:hAnsiTheme="minorHAnsi" w:cstheme="minorHAnsi"/>
          <w:sz w:val="22"/>
          <w:szCs w:val="22"/>
        </w:rPr>
        <w:t xml:space="preserve"> </w:t>
      </w:r>
      <w:hyperlink r:id="rId13">
        <w:r w:rsidRPr="001221CD">
          <w:rPr>
            <w:rStyle w:val="Hyperlink"/>
            <w:rFonts w:asciiTheme="minorHAnsi" w:hAnsiTheme="minorHAnsi" w:cstheme="minorHAnsi"/>
            <w:sz w:val="22"/>
            <w:szCs w:val="22"/>
          </w:rPr>
          <w:t>website</w:t>
        </w:r>
      </w:hyperlink>
      <w:r w:rsidRPr="001221CD">
        <w:rPr>
          <w:rStyle w:val="eop"/>
          <w:rFonts w:asciiTheme="minorHAnsi" w:hAnsiTheme="minorHAnsi" w:cstheme="minorHAnsi"/>
          <w:sz w:val="22"/>
          <w:szCs w:val="22"/>
        </w:rPr>
        <w:t xml:space="preserve">. </w:t>
      </w:r>
    </w:p>
    <w:p w:rsidRPr="001221CD" w:rsidR="00D87A13" w:rsidP="00D87A13" w:rsidRDefault="00D87A13" w14:paraId="5333C6F0" w14:textId="77777777">
      <w:pPr>
        <w:pStyle w:val="paragraph"/>
        <w:spacing w:before="0" w:beforeAutospacing="0" w:after="0" w:afterAutospacing="0"/>
        <w:textAlignment w:val="baseline"/>
        <w:rPr>
          <w:rFonts w:asciiTheme="minorHAnsi" w:hAnsiTheme="minorHAnsi" w:cstheme="minorHAnsi"/>
          <w:sz w:val="22"/>
          <w:szCs w:val="22"/>
        </w:rPr>
      </w:pPr>
    </w:p>
    <w:p w:rsidRPr="001221CD" w:rsidR="00D87A13" w:rsidP="57ED0ACF" w:rsidRDefault="00D87A13" w14:paraId="0463B870" w14:textId="5CC53FF7">
      <w:pPr>
        <w:pStyle w:val="paragraph"/>
        <w:spacing w:before="0" w:beforeAutospacing="off" w:after="0" w:afterAutospacing="off"/>
        <w:textAlignment w:val="baseline"/>
        <w:rPr>
          <w:rStyle w:val="eop"/>
          <w:rFonts w:ascii="Calibri" w:hAnsi="Calibri" w:cs="Calibri" w:asciiTheme="minorAscii" w:hAnsiTheme="minorAscii" w:cstheme="minorAscii"/>
          <w:sz w:val="22"/>
          <w:szCs w:val="22"/>
        </w:rPr>
      </w:pPr>
      <w:r w:rsidRPr="57ED0ACF" w:rsidR="00D87A13">
        <w:rPr>
          <w:rStyle w:val="normaltextrun"/>
          <w:rFonts w:ascii="Calibri" w:hAnsi="Calibri" w:cs="Calibri" w:asciiTheme="minorAscii" w:hAnsiTheme="minorAscii" w:cstheme="minorAscii"/>
          <w:sz w:val="22"/>
          <w:szCs w:val="22"/>
        </w:rPr>
        <w:t>In 202</w:t>
      </w:r>
      <w:r w:rsidRPr="57ED0ACF" w:rsidR="480EBD8D">
        <w:rPr>
          <w:rStyle w:val="normaltextrun"/>
          <w:rFonts w:ascii="Calibri" w:hAnsi="Calibri" w:cs="Calibri" w:asciiTheme="minorAscii" w:hAnsiTheme="minorAscii" w:cstheme="minorAscii"/>
          <w:sz w:val="22"/>
          <w:szCs w:val="22"/>
        </w:rPr>
        <w:t>2</w:t>
      </w:r>
      <w:r w:rsidRPr="57ED0ACF" w:rsidR="00D87A13">
        <w:rPr>
          <w:rStyle w:val="normaltextrun"/>
          <w:rFonts w:ascii="Calibri" w:hAnsi="Calibri" w:cs="Calibri" w:asciiTheme="minorAscii" w:hAnsiTheme="minorAscii" w:cstheme="minorAscii"/>
          <w:sz w:val="22"/>
          <w:szCs w:val="22"/>
        </w:rPr>
        <w:t xml:space="preserve">, Albertsons Companies announced </w:t>
      </w:r>
      <w:r w:rsidRPr="57ED0ACF" w:rsidR="00D87A13">
        <w:rPr>
          <w:rStyle w:val="normaltextrun"/>
          <w:rFonts w:ascii="Calibri" w:hAnsi="Calibri" w:cs="Calibri" w:asciiTheme="minorAscii" w:hAnsiTheme="minorAscii" w:cstheme="minorAscii"/>
          <w:i w:val="1"/>
          <w:iCs w:val="1"/>
          <w:sz w:val="22"/>
          <w:szCs w:val="22"/>
        </w:rPr>
        <w:t>Recipe for Change</w:t>
      </w:r>
      <w:r w:rsidRPr="57ED0ACF" w:rsidR="00D87A13">
        <w:rPr>
          <w:rStyle w:val="normaltextrun"/>
          <w:rFonts w:ascii="Calibri" w:hAnsi="Calibri" w:cs="Calibri" w:asciiTheme="minorAscii" w:hAnsiTheme="minorAscii" w:cstheme="minorAscii"/>
          <w:sz w:val="22"/>
          <w:szCs w:val="22"/>
        </w:rPr>
        <w:t>, our Environmental, Social and Governance (ESG) framework focused on using our national presence and resources to drive meaningful, proactive change. With focus areas in Climate Action, Diversity, Equity &amp; Inclusion, Waste Reduction &amp; Circularity, and Community Stewardship, Albertsons Companies has set ambitious goals that lean into the company's strengths and long-term strategies to better the lives of our associates, the communities we serve, and the planet we share.</w:t>
      </w:r>
      <w:r w:rsidRPr="57ED0ACF" w:rsidR="00D87A13">
        <w:rPr>
          <w:rStyle w:val="eop"/>
          <w:rFonts w:ascii="Calibri" w:hAnsi="Calibri" w:cs="Calibri" w:asciiTheme="minorAscii" w:hAnsiTheme="minorAscii" w:cstheme="minorAscii"/>
          <w:sz w:val="22"/>
          <w:szCs w:val="22"/>
        </w:rPr>
        <w:t xml:space="preserve"> Students can learn more about our Recipe for Change in </w:t>
      </w:r>
      <w:r w:rsidRPr="57ED0ACF" w:rsidR="00D87A13">
        <w:rPr>
          <w:rStyle w:val="eop"/>
          <w:rFonts w:ascii="Calibri" w:hAnsi="Calibri" w:cs="Calibri" w:asciiTheme="minorAscii" w:hAnsiTheme="minorAscii" w:cstheme="minorAscii"/>
          <w:sz w:val="22"/>
          <w:szCs w:val="22"/>
        </w:rPr>
        <w:t>our</w:t>
      </w:r>
      <w:r w:rsidRPr="57ED0ACF" w:rsidR="00D87A13">
        <w:rPr>
          <w:rStyle w:val="eop"/>
          <w:rFonts w:ascii="Calibri" w:hAnsi="Calibri" w:cs="Calibri" w:asciiTheme="minorAscii" w:hAnsiTheme="minorAscii" w:cstheme="minorAscii"/>
          <w:sz w:val="22"/>
          <w:szCs w:val="22"/>
        </w:rPr>
        <w:t xml:space="preserve"> </w:t>
      </w:r>
      <w:hyperlink r:id="R1d16ea5bc22c45b8">
        <w:r w:rsidRPr="57ED0ACF" w:rsidR="00D87A13">
          <w:rPr>
            <w:rStyle w:val="Hyperlink"/>
            <w:rFonts w:ascii="Calibri" w:hAnsi="Calibri" w:cs="Calibri" w:asciiTheme="minorAscii" w:hAnsiTheme="minorAscii" w:cstheme="minorAscii"/>
            <w:sz w:val="22"/>
            <w:szCs w:val="22"/>
          </w:rPr>
          <w:t>2023 ESG Report</w:t>
        </w:r>
      </w:hyperlink>
      <w:r w:rsidRPr="57ED0ACF" w:rsidR="00D87A13">
        <w:rPr>
          <w:rStyle w:val="eop"/>
          <w:rFonts w:ascii="Calibri" w:hAnsi="Calibri" w:cs="Calibri" w:asciiTheme="minorAscii" w:hAnsiTheme="minorAscii" w:cstheme="minorAscii"/>
          <w:sz w:val="22"/>
          <w:szCs w:val="22"/>
        </w:rPr>
        <w:t>.</w:t>
      </w:r>
    </w:p>
    <w:p w:rsidRPr="001221CD" w:rsidR="00D87A13" w:rsidP="00D87A13" w:rsidRDefault="00D87A13" w14:paraId="00A74C9A"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00D87A13" w:rsidRDefault="00D87A13" w14:paraId="2D324DFE" w14:textId="48F51136">
      <w:pPr>
        <w:pStyle w:val="paragraph"/>
        <w:spacing w:before="0" w:beforeAutospacing="0" w:after="0" w:afterAutospacing="0"/>
        <w:textAlignment w:val="baseline"/>
        <w:rPr>
          <w:rStyle w:val="eop"/>
          <w:rFonts w:asciiTheme="minorHAnsi" w:hAnsiTheme="minorHAnsi" w:cstheme="minorHAnsi"/>
          <w:sz w:val="22"/>
          <w:szCs w:val="22"/>
          <w:u w:val="single"/>
        </w:rPr>
      </w:pPr>
      <w:r w:rsidRPr="001221CD">
        <w:rPr>
          <w:rStyle w:val="eop"/>
          <w:rFonts w:asciiTheme="minorHAnsi" w:hAnsiTheme="minorHAnsi" w:cstheme="minorHAnsi"/>
          <w:sz w:val="22"/>
          <w:szCs w:val="22"/>
          <w:u w:val="single"/>
        </w:rPr>
        <w:t>Project Overview and Context</w:t>
      </w:r>
    </w:p>
    <w:p w:rsidRPr="001221CD" w:rsidR="00D87A13" w:rsidP="57ED0ACF" w:rsidRDefault="00D87A13" w14:paraId="7DE6DCE4" w14:textId="6608309F">
      <w:pPr>
        <w:pStyle w:val="paragraph"/>
        <w:spacing w:before="0" w:beforeAutospacing="off" w:after="0" w:afterAutospacing="off"/>
        <w:textAlignment w:val="baseline"/>
        <w:rPr>
          <w:rStyle w:val="eop"/>
          <w:rFonts w:ascii="Calibri" w:hAnsi="Calibri" w:cs="Calibri" w:asciiTheme="minorAscii" w:hAnsiTheme="minorAscii" w:cstheme="minorAscii"/>
          <w:sz w:val="22"/>
          <w:szCs w:val="22"/>
        </w:rPr>
      </w:pPr>
      <w:r w:rsidRPr="57ED0ACF" w:rsidR="00D87A13">
        <w:rPr>
          <w:rStyle w:val="eop"/>
          <w:rFonts w:ascii="Calibri" w:hAnsi="Calibri" w:cs="Calibri" w:asciiTheme="minorAscii" w:hAnsiTheme="minorAscii" w:cstheme="minorAscii"/>
          <w:sz w:val="22"/>
          <w:szCs w:val="22"/>
        </w:rPr>
        <w:t xml:space="preserve">It is estimated that the global food system accounts for a third of the world’s greenhouse gas emissions. </w:t>
      </w:r>
      <w:r w:rsidRPr="57ED0ACF" w:rsidR="00DC12B7">
        <w:rPr>
          <w:rStyle w:val="FootnoteReference"/>
          <w:rFonts w:ascii="Calibri" w:hAnsi="Calibri" w:cs="Calibri" w:asciiTheme="minorAscii" w:hAnsiTheme="minorAscii" w:cstheme="minorAscii"/>
          <w:sz w:val="22"/>
          <w:szCs w:val="22"/>
        </w:rPr>
        <w:footnoteReference w:id="1"/>
      </w:r>
      <w:r w:rsidRPr="57ED0ACF" w:rsidR="1EAEC3C1">
        <w:rPr>
          <w:rStyle w:val="eop"/>
          <w:rFonts w:ascii="Calibri" w:hAnsi="Calibri" w:cs="Calibri" w:asciiTheme="minorAscii" w:hAnsiTheme="minorAscii" w:cstheme="minorAscii"/>
          <w:sz w:val="22"/>
          <w:szCs w:val="22"/>
        </w:rPr>
        <w:t xml:space="preserve"> </w:t>
      </w:r>
      <w:r w:rsidRPr="57ED0ACF" w:rsidR="00D87A13">
        <w:rPr>
          <w:rStyle w:val="eop"/>
          <w:rFonts w:ascii="Calibri" w:hAnsi="Calibri" w:cs="Calibri" w:asciiTheme="minorAscii" w:hAnsiTheme="minorAscii" w:cstheme="minorAscii"/>
          <w:sz w:val="22"/>
          <w:szCs w:val="22"/>
        </w:rPr>
        <w:t xml:space="preserve">As companies look to reduce their environmental impact, climate and otherwise, supply chain activities have become a focus for sustainability programs. For retailers and Consumer Product Goods (CPG) companies, this involves looking at looking at where impact occurs across the value chain, from agriculture, to food manufacturing, to transportation, and beyond. </w:t>
      </w:r>
    </w:p>
    <w:p w:rsidRPr="001221CD" w:rsidR="00D87A13" w:rsidP="00D87A13" w:rsidRDefault="00D87A13" w14:paraId="1CB51772"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57ED0ACF" w:rsidRDefault="00D87A13" w14:paraId="6A512EFA" w14:textId="0A9EB464">
      <w:pPr>
        <w:pStyle w:val="paragraph"/>
        <w:spacing w:before="0" w:beforeAutospacing="off" w:after="0" w:afterAutospacing="off"/>
        <w:textAlignment w:val="baseline"/>
        <w:rPr>
          <w:rStyle w:val="eop"/>
          <w:rFonts w:ascii="Calibri" w:hAnsi="Calibri" w:cs="Calibri" w:asciiTheme="minorAscii" w:hAnsiTheme="minorAscii" w:cstheme="minorAscii"/>
          <w:sz w:val="22"/>
          <w:szCs w:val="22"/>
        </w:rPr>
      </w:pPr>
      <w:r w:rsidRPr="57ED0ACF" w:rsidR="00D87A13">
        <w:rPr>
          <w:rStyle w:val="eop"/>
          <w:rFonts w:ascii="Calibri" w:hAnsi="Calibri" w:cs="Calibri" w:asciiTheme="minorAscii" w:hAnsiTheme="minorAscii" w:cstheme="minorAscii"/>
          <w:sz w:val="22"/>
          <w:szCs w:val="22"/>
        </w:rPr>
        <w:t xml:space="preserve">Within Albertsons Companies’ manufacturing business, we </w:t>
      </w:r>
      <w:r w:rsidRPr="57ED0ACF" w:rsidR="00D87A13">
        <w:rPr>
          <w:rStyle w:val="eop"/>
          <w:rFonts w:ascii="Calibri" w:hAnsi="Calibri" w:cs="Calibri" w:asciiTheme="minorAscii" w:hAnsiTheme="minorAscii" w:cstheme="minorAscii"/>
          <w:sz w:val="22"/>
          <w:szCs w:val="22"/>
        </w:rPr>
        <w:t>operate</w:t>
      </w:r>
      <w:r w:rsidRPr="57ED0ACF" w:rsidR="00D87A13">
        <w:rPr>
          <w:rStyle w:val="eop"/>
          <w:rFonts w:ascii="Calibri" w:hAnsi="Calibri" w:cs="Calibri" w:asciiTheme="minorAscii" w:hAnsiTheme="minorAscii" w:cstheme="minorAscii"/>
          <w:sz w:val="22"/>
          <w:szCs w:val="22"/>
        </w:rPr>
        <w:t xml:space="preserve"> 19 manufacturing plants that produce bread, beverages, ice cream, </w:t>
      </w:r>
      <w:r w:rsidRPr="57ED0ACF" w:rsidR="00D87A13">
        <w:rPr>
          <w:rStyle w:val="eop"/>
          <w:rFonts w:ascii="Calibri" w:hAnsi="Calibri" w:cs="Calibri" w:asciiTheme="minorAscii" w:hAnsiTheme="minorAscii" w:cstheme="minorAscii"/>
          <w:sz w:val="22"/>
          <w:szCs w:val="22"/>
        </w:rPr>
        <w:t>milk</w:t>
      </w:r>
      <w:r w:rsidRPr="57ED0ACF" w:rsidR="00D87A13">
        <w:rPr>
          <w:rStyle w:val="eop"/>
          <w:rFonts w:ascii="Calibri" w:hAnsi="Calibri" w:cs="Calibri" w:asciiTheme="minorAscii" w:hAnsiTheme="minorAscii" w:cstheme="minorAscii"/>
          <w:sz w:val="22"/>
          <w:szCs w:val="22"/>
        </w:rPr>
        <w:t xml:space="preserve"> and other grocery items. Through these operations, we create products for our Own Brands as well as for other CPG companies and retailers. As companies make progress on responsible sourcing and supply chain commitments, </w:t>
      </w:r>
      <w:r w:rsidRPr="57ED0ACF" w:rsidR="71826B7D">
        <w:rPr>
          <w:rStyle w:val="eop"/>
          <w:rFonts w:ascii="Calibri" w:hAnsi="Calibri" w:cs="Calibri" w:asciiTheme="minorAscii" w:hAnsiTheme="minorAscii" w:cstheme="minorAscii"/>
          <w:sz w:val="22"/>
          <w:szCs w:val="22"/>
        </w:rPr>
        <w:t>Albertsons Cos</w:t>
      </w:r>
      <w:r w:rsidRPr="57ED0ACF" w:rsidR="57B5401B">
        <w:rPr>
          <w:rStyle w:val="eop"/>
          <w:rFonts w:ascii="Calibri" w:hAnsi="Calibri" w:cs="Calibri" w:asciiTheme="minorAscii" w:hAnsiTheme="minorAscii" w:cstheme="minorAscii"/>
          <w:sz w:val="22"/>
          <w:szCs w:val="22"/>
        </w:rPr>
        <w:t>.</w:t>
      </w:r>
      <w:r w:rsidRPr="57ED0ACF" w:rsidR="57B5401B">
        <w:rPr>
          <w:rStyle w:val="eop"/>
          <w:rFonts w:ascii="Calibri" w:hAnsi="Calibri" w:cs="Calibri" w:asciiTheme="minorAscii" w:hAnsiTheme="minorAscii" w:cstheme="minorAscii"/>
          <w:sz w:val="22"/>
          <w:szCs w:val="22"/>
        </w:rPr>
        <w:t xml:space="preserve"> Sustainability</w:t>
      </w:r>
      <w:r w:rsidRPr="57ED0ACF" w:rsidR="57B5401B">
        <w:rPr>
          <w:rStyle w:val="eop"/>
          <w:rFonts w:ascii="Calibri" w:hAnsi="Calibri" w:cs="Calibri" w:asciiTheme="minorAscii" w:hAnsiTheme="minorAscii" w:cstheme="minorAscii"/>
          <w:sz w:val="22"/>
          <w:szCs w:val="22"/>
        </w:rPr>
        <w:t xml:space="preserve"> team</w:t>
      </w:r>
      <w:r w:rsidRPr="57ED0ACF" w:rsidR="71826B7D">
        <w:rPr>
          <w:rStyle w:val="eop"/>
          <w:rFonts w:ascii="Calibri" w:hAnsi="Calibri" w:cs="Calibri" w:asciiTheme="minorAscii" w:hAnsiTheme="minorAscii" w:cstheme="minorAscii"/>
          <w:sz w:val="22"/>
          <w:szCs w:val="22"/>
        </w:rPr>
        <w:t xml:space="preserve"> is looking to expand reporting capabilities</w:t>
      </w:r>
      <w:r w:rsidRPr="57ED0ACF" w:rsidR="00D87A13">
        <w:rPr>
          <w:rStyle w:val="eop"/>
          <w:rFonts w:ascii="Calibri" w:hAnsi="Calibri" w:cs="Calibri" w:asciiTheme="minorAscii" w:hAnsiTheme="minorAscii" w:cstheme="minorAscii"/>
          <w:sz w:val="22"/>
          <w:szCs w:val="22"/>
        </w:rPr>
        <w:t>.</w:t>
      </w:r>
    </w:p>
    <w:p w:rsidRPr="001221CD" w:rsidR="00D87A13" w:rsidP="00D87A13" w:rsidRDefault="00D87A13" w14:paraId="4784205C"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00D87A13" w:rsidRDefault="00D87A13" w14:paraId="32DA46B5" w14:textId="2F4E07ED">
      <w:pPr>
        <w:pStyle w:val="paragraph"/>
        <w:spacing w:before="0" w:beforeAutospacing="0" w:after="0" w:afterAutospacing="0"/>
        <w:rPr>
          <w:rStyle w:val="eop"/>
          <w:rFonts w:asciiTheme="minorHAnsi" w:hAnsiTheme="minorHAnsi" w:cstheme="minorHAnsi"/>
          <w:sz w:val="22"/>
          <w:szCs w:val="22"/>
          <w:u w:val="single"/>
        </w:rPr>
      </w:pPr>
      <w:r w:rsidRPr="001221CD">
        <w:rPr>
          <w:rStyle w:val="eop"/>
          <w:rFonts w:asciiTheme="minorHAnsi" w:hAnsiTheme="minorHAnsi" w:cstheme="minorHAnsi"/>
          <w:sz w:val="22"/>
          <w:szCs w:val="22"/>
          <w:u w:val="single"/>
        </w:rPr>
        <w:t>Objectives, Possible Approach, and Deliverables</w:t>
      </w:r>
    </w:p>
    <w:p w:rsidR="00D87A13" w:rsidP="00D87A13" w:rsidRDefault="00D87A13" w14:paraId="7AD76D0F" w14:textId="77777777">
      <w:pPr>
        <w:pStyle w:val="paragraph"/>
        <w:spacing w:before="0" w:beforeAutospacing="0" w:after="0" w:afterAutospacing="0"/>
        <w:textAlignment w:val="baseline"/>
        <w:rPr>
          <w:rStyle w:val="eop"/>
          <w:rFonts w:asciiTheme="minorHAnsi" w:hAnsiTheme="minorHAnsi" w:cstheme="minorHAnsi"/>
          <w:sz w:val="22"/>
          <w:szCs w:val="22"/>
        </w:rPr>
      </w:pPr>
      <w:r w:rsidRPr="001221CD">
        <w:rPr>
          <w:rStyle w:val="eop"/>
          <w:rFonts w:asciiTheme="minorHAnsi" w:hAnsiTheme="minorHAnsi" w:cstheme="minorHAnsi"/>
          <w:sz w:val="22"/>
          <w:szCs w:val="22"/>
        </w:rPr>
        <w:t>Through this project, students will create a strategy and methodology to calculate the environmental impact of products produced in our manufacturing plants (focusing solely on impacts from within our operations, not within the value chain) as well as propose an implementation road map.</w:t>
      </w:r>
    </w:p>
    <w:p w:rsidRPr="001221CD" w:rsidR="00095093" w:rsidP="00D87A13" w:rsidRDefault="00095093" w14:paraId="4E9117E2"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00D87A13" w:rsidRDefault="00D87A13" w14:paraId="357FDA73" w14:textId="77777777">
      <w:pPr>
        <w:pStyle w:val="paragraph"/>
        <w:numPr>
          <w:ilvl w:val="0"/>
          <w:numId w:val="2"/>
        </w:numPr>
        <w:spacing w:before="0" w:beforeAutospacing="0" w:after="0" w:afterAutospacing="0"/>
        <w:textAlignment w:val="baseline"/>
        <w:rPr>
          <w:rStyle w:val="eop"/>
          <w:rFonts w:asciiTheme="minorHAnsi" w:hAnsiTheme="minorHAnsi" w:cstheme="minorHAnsi"/>
          <w:b/>
          <w:bCs/>
          <w:sz w:val="22"/>
          <w:szCs w:val="22"/>
        </w:rPr>
      </w:pPr>
      <w:r w:rsidRPr="001221CD">
        <w:rPr>
          <w:rStyle w:val="eop"/>
          <w:rFonts w:asciiTheme="minorHAnsi" w:hAnsiTheme="minorHAnsi" w:cstheme="minorHAnsi"/>
          <w:sz w:val="22"/>
          <w:szCs w:val="22"/>
        </w:rPr>
        <w:t>Determine which environmental impact stats are most important to Albertsons Companies’ manufacturing customers for us to calculate and track within our manufacturing plants, such as energy and emissions, water efficiency, and waste on a product and plant basis.</w:t>
      </w:r>
    </w:p>
    <w:p w:rsidRPr="001221CD" w:rsidR="00D87A13" w:rsidP="00D87A13" w:rsidRDefault="00D87A13" w14:paraId="04EC4D51" w14:textId="77777777">
      <w:pPr>
        <w:pStyle w:val="paragraph"/>
        <w:numPr>
          <w:ilvl w:val="0"/>
          <w:numId w:val="2"/>
        </w:numPr>
        <w:spacing w:before="0" w:beforeAutospacing="0" w:after="0" w:afterAutospacing="0"/>
        <w:textAlignment w:val="baseline"/>
        <w:rPr>
          <w:rStyle w:val="eop"/>
          <w:rFonts w:asciiTheme="minorHAnsi" w:hAnsiTheme="minorHAnsi" w:cstheme="minorHAnsi"/>
          <w:b/>
          <w:bCs/>
          <w:sz w:val="22"/>
          <w:szCs w:val="22"/>
        </w:rPr>
      </w:pPr>
      <w:r w:rsidRPr="001221CD">
        <w:rPr>
          <w:rStyle w:val="eop"/>
          <w:rFonts w:asciiTheme="minorHAnsi" w:hAnsiTheme="minorHAnsi" w:cstheme="minorHAnsi"/>
          <w:sz w:val="22"/>
          <w:szCs w:val="22"/>
        </w:rPr>
        <w:t xml:space="preserve">Identify the data required to calculate environmental impact stats and become familiar with existing data to determine data gaps. Students will make recommendations on how to develop a methodology and document procedures for calculating the recommended impact stats. </w:t>
      </w:r>
    </w:p>
    <w:p w:rsidRPr="001221CD" w:rsidR="00D87A13" w:rsidP="57ED0ACF" w:rsidRDefault="00D87A13" w14:paraId="785EC03D" w14:textId="34E399E4">
      <w:pPr>
        <w:pStyle w:val="paragraph"/>
        <w:numPr>
          <w:ilvl w:val="0"/>
          <w:numId w:val="2"/>
        </w:numPr>
        <w:spacing w:before="0" w:beforeAutospacing="off" w:after="0" w:afterAutospacing="off"/>
        <w:textAlignment w:val="baseline"/>
        <w:rPr>
          <w:rStyle w:val="eop"/>
          <w:rFonts w:ascii="Calibri" w:hAnsi="Calibri" w:cs="Calibri" w:asciiTheme="minorAscii" w:hAnsiTheme="minorAscii" w:cstheme="minorAscii"/>
          <w:b w:val="1"/>
          <w:bCs w:val="1"/>
          <w:sz w:val="22"/>
          <w:szCs w:val="22"/>
        </w:rPr>
      </w:pPr>
      <w:r w:rsidRPr="57ED0ACF" w:rsidR="64E1CC45">
        <w:rPr>
          <w:rStyle w:val="eop"/>
          <w:rFonts w:ascii="Calibri" w:hAnsi="Calibri" w:cs="Calibri" w:asciiTheme="minorAscii" w:hAnsiTheme="minorAscii" w:cstheme="minorAscii"/>
          <w:sz w:val="22"/>
          <w:szCs w:val="22"/>
        </w:rPr>
        <w:t>C</w:t>
      </w:r>
      <w:r w:rsidRPr="57ED0ACF" w:rsidR="00D87A13">
        <w:rPr>
          <w:rStyle w:val="eop"/>
          <w:rFonts w:ascii="Calibri" w:hAnsi="Calibri" w:cs="Calibri" w:asciiTheme="minorAscii" w:hAnsiTheme="minorAscii" w:cstheme="minorAscii"/>
          <w:sz w:val="22"/>
          <w:szCs w:val="22"/>
        </w:rPr>
        <w:t>reate a road map for the sustainability team to report</w:t>
      </w:r>
      <w:r w:rsidRPr="57ED0ACF" w:rsidR="462772D9">
        <w:rPr>
          <w:rStyle w:val="eop"/>
          <w:rFonts w:ascii="Calibri" w:hAnsi="Calibri" w:cs="Calibri" w:asciiTheme="minorAscii" w:hAnsiTheme="minorAscii" w:cstheme="minorAscii"/>
          <w:sz w:val="22"/>
          <w:szCs w:val="22"/>
        </w:rPr>
        <w:t xml:space="preserve"> on</w:t>
      </w:r>
      <w:r w:rsidRPr="57ED0ACF" w:rsidR="00D87A13">
        <w:rPr>
          <w:rStyle w:val="eop"/>
          <w:rFonts w:ascii="Calibri" w:hAnsi="Calibri" w:cs="Calibri" w:asciiTheme="minorAscii" w:hAnsiTheme="minorAscii" w:cstheme="minorAscii"/>
          <w:sz w:val="22"/>
          <w:szCs w:val="22"/>
        </w:rPr>
        <w:t xml:space="preserve"> </w:t>
      </w:r>
      <w:r w:rsidRPr="57ED0ACF" w:rsidR="00D87A13">
        <w:rPr>
          <w:rStyle w:val="eop"/>
          <w:rFonts w:ascii="Calibri" w:hAnsi="Calibri" w:cs="Calibri" w:asciiTheme="minorAscii" w:hAnsiTheme="minorAscii" w:cstheme="minorAscii"/>
          <w:sz w:val="22"/>
          <w:szCs w:val="22"/>
        </w:rPr>
        <w:t>identified</w:t>
      </w:r>
      <w:r w:rsidRPr="57ED0ACF" w:rsidR="00D87A13">
        <w:rPr>
          <w:rStyle w:val="eop"/>
          <w:rFonts w:ascii="Calibri" w:hAnsi="Calibri" w:cs="Calibri" w:asciiTheme="minorAscii" w:hAnsiTheme="minorAscii" w:cstheme="minorAscii"/>
          <w:sz w:val="22"/>
          <w:szCs w:val="22"/>
        </w:rPr>
        <w:t xml:space="preserve"> manufacturing impacts to </w:t>
      </w:r>
      <w:r w:rsidRPr="57ED0ACF" w:rsidR="787DDA78">
        <w:rPr>
          <w:rStyle w:val="eop"/>
          <w:rFonts w:ascii="Calibri" w:hAnsi="Calibri" w:cs="Calibri" w:asciiTheme="minorAscii" w:hAnsiTheme="minorAscii" w:cstheme="minorAscii"/>
          <w:sz w:val="22"/>
          <w:szCs w:val="22"/>
        </w:rPr>
        <w:t xml:space="preserve">commercial </w:t>
      </w:r>
      <w:r w:rsidRPr="57ED0ACF" w:rsidR="00D87A13">
        <w:rPr>
          <w:rStyle w:val="eop"/>
          <w:rFonts w:ascii="Calibri" w:hAnsi="Calibri" w:cs="Calibri" w:asciiTheme="minorAscii" w:hAnsiTheme="minorAscii" w:cstheme="minorAscii"/>
          <w:sz w:val="22"/>
          <w:szCs w:val="22"/>
        </w:rPr>
        <w:t xml:space="preserve">customers and expand robustness of reporting over time to achieve the “ideal” </w:t>
      </w:r>
      <w:r w:rsidRPr="57ED0ACF" w:rsidR="00D87A13">
        <w:rPr>
          <w:rStyle w:val="eop"/>
          <w:rFonts w:ascii="Calibri" w:hAnsi="Calibri" w:cs="Calibri" w:asciiTheme="minorAscii" w:hAnsiTheme="minorAscii" w:cstheme="minorAscii"/>
          <w:sz w:val="22"/>
          <w:szCs w:val="22"/>
        </w:rPr>
        <w:t>methodology</w:t>
      </w:r>
      <w:r w:rsidRPr="57ED0ACF" w:rsidR="00D87A13">
        <w:rPr>
          <w:rStyle w:val="eop"/>
          <w:rFonts w:ascii="Calibri" w:hAnsi="Calibri" w:cs="Calibri" w:asciiTheme="minorAscii" w:hAnsiTheme="minorAscii" w:cstheme="minorAscii"/>
          <w:sz w:val="22"/>
          <w:szCs w:val="22"/>
        </w:rPr>
        <w:t xml:space="preserve"> and procedure. </w:t>
      </w:r>
    </w:p>
    <w:p w:rsidRPr="001221CD" w:rsidR="00D87A13" w:rsidP="00D87A13" w:rsidRDefault="00D87A13" w14:paraId="6601DD9E"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00D87A13" w:rsidRDefault="00D87A13" w14:paraId="709FE12B" w14:textId="77777777">
      <w:pPr>
        <w:pStyle w:val="paragraph"/>
        <w:spacing w:before="0" w:beforeAutospacing="0" w:after="0" w:afterAutospacing="0"/>
        <w:textAlignment w:val="baseline"/>
        <w:rPr>
          <w:rStyle w:val="eop"/>
          <w:rFonts w:asciiTheme="minorHAnsi" w:hAnsiTheme="minorHAnsi" w:cstheme="minorHAnsi"/>
          <w:sz w:val="22"/>
          <w:szCs w:val="22"/>
        </w:rPr>
      </w:pPr>
      <w:r w:rsidRPr="001221CD">
        <w:rPr>
          <w:rStyle w:val="eop"/>
          <w:rFonts w:asciiTheme="minorHAnsi" w:hAnsiTheme="minorHAnsi" w:cstheme="minorHAnsi"/>
          <w:sz w:val="22"/>
          <w:szCs w:val="22"/>
        </w:rPr>
        <w:t xml:space="preserve">To ensure that students </w:t>
      </w:r>
      <w:bookmarkStart w:name="_Int_8WBCutvR" w:id="1"/>
      <w:r w:rsidRPr="001221CD">
        <w:rPr>
          <w:rStyle w:val="eop"/>
          <w:rFonts w:asciiTheme="minorHAnsi" w:hAnsiTheme="minorHAnsi" w:cstheme="minorHAnsi"/>
          <w:sz w:val="22"/>
          <w:szCs w:val="22"/>
        </w:rPr>
        <w:t>are able to</w:t>
      </w:r>
      <w:bookmarkEnd w:id="1"/>
      <w:r w:rsidRPr="001221CD">
        <w:rPr>
          <w:rStyle w:val="eop"/>
          <w:rFonts w:asciiTheme="minorHAnsi" w:hAnsiTheme="minorHAnsi" w:cstheme="minorHAnsi"/>
          <w:sz w:val="22"/>
          <w:szCs w:val="22"/>
        </w:rPr>
        <w:t xml:space="preserve"> ground their recommendations in our business operations, students will utilize their recommended methodology to determine the environmental impact of an Albertsons Companies Own Brands product manufactured in an Albertsons Companies manufacturing plant in California. Through a plant visit and meetings with the sustainability and manufacturing teams, students will gain an understanding of current company operations, reporting, and resources. </w:t>
      </w:r>
    </w:p>
    <w:p w:rsidRPr="001221CD" w:rsidR="00D87A13" w:rsidP="00D87A13" w:rsidRDefault="00D87A13" w14:paraId="408E289B"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1221CD" w:rsidR="00D87A13" w:rsidP="00D87A13" w:rsidRDefault="00D87A13" w14:paraId="28B8910F" w14:textId="77777777">
      <w:pPr>
        <w:pStyle w:val="paragraph"/>
        <w:spacing w:before="0" w:beforeAutospacing="0" w:after="0" w:afterAutospacing="0"/>
        <w:textAlignment w:val="baseline"/>
        <w:rPr>
          <w:rStyle w:val="eop"/>
          <w:rFonts w:asciiTheme="minorHAnsi" w:hAnsiTheme="minorHAnsi" w:cstheme="minorHAnsi"/>
          <w:sz w:val="22"/>
          <w:szCs w:val="22"/>
          <w:u w:val="single"/>
        </w:rPr>
      </w:pPr>
      <w:r w:rsidRPr="001221CD">
        <w:rPr>
          <w:rStyle w:val="eop"/>
          <w:rFonts w:asciiTheme="minorHAnsi" w:hAnsiTheme="minorHAnsi" w:cstheme="minorHAnsi"/>
          <w:sz w:val="22"/>
          <w:szCs w:val="22"/>
          <w:u w:val="single"/>
        </w:rPr>
        <w:t>Implications</w:t>
      </w:r>
    </w:p>
    <w:p w:rsidRPr="001221CD" w:rsidR="00D87A13" w:rsidP="57ED0ACF" w:rsidRDefault="00D87A13" w14:paraId="4BA1C29E" w14:textId="36027B39">
      <w:pPr>
        <w:pStyle w:val="paragraph"/>
        <w:spacing w:before="0" w:beforeAutospacing="off" w:after="0" w:afterAutospacing="off"/>
        <w:rPr>
          <w:rStyle w:val="eop"/>
          <w:rFonts w:ascii="Calibri" w:hAnsi="Calibri" w:cs="Calibri" w:asciiTheme="minorAscii" w:hAnsiTheme="minorAscii" w:cstheme="minorAscii"/>
          <w:sz w:val="22"/>
          <w:szCs w:val="22"/>
        </w:rPr>
      </w:pPr>
      <w:r w:rsidRPr="57ED0ACF" w:rsidR="5AE65B82">
        <w:rPr>
          <w:rStyle w:val="eop"/>
          <w:rFonts w:ascii="Calibri" w:hAnsi="Calibri" w:cs="Calibri" w:asciiTheme="minorAscii" w:hAnsiTheme="minorAscii" w:cstheme="minorAscii"/>
          <w:sz w:val="22"/>
          <w:szCs w:val="22"/>
        </w:rPr>
        <w:t>A</w:t>
      </w:r>
      <w:r w:rsidRPr="57ED0ACF" w:rsidR="00D87A13">
        <w:rPr>
          <w:rStyle w:val="eop"/>
          <w:rFonts w:ascii="Calibri" w:hAnsi="Calibri" w:cs="Calibri" w:asciiTheme="minorAscii" w:hAnsiTheme="minorAscii" w:cstheme="minorAscii"/>
          <w:sz w:val="22"/>
          <w:szCs w:val="22"/>
        </w:rPr>
        <w:t>s companies become more thoughtful of supply chain impacts</w:t>
      </w:r>
      <w:r w:rsidRPr="57ED0ACF" w:rsidR="291DDFD5">
        <w:rPr>
          <w:rStyle w:val="eop"/>
          <w:rFonts w:ascii="Calibri" w:hAnsi="Calibri" w:cs="Calibri" w:asciiTheme="minorAscii" w:hAnsiTheme="minorAscii" w:cstheme="minorAscii"/>
          <w:sz w:val="22"/>
          <w:szCs w:val="22"/>
        </w:rPr>
        <w:t>,</w:t>
      </w:r>
      <w:r w:rsidRPr="57ED0ACF" w:rsidR="00D87A13">
        <w:rPr>
          <w:rStyle w:val="eop"/>
          <w:rFonts w:ascii="Calibri" w:hAnsi="Calibri" w:cs="Calibri" w:asciiTheme="minorAscii" w:hAnsiTheme="minorAscii" w:cstheme="minorAscii"/>
          <w:sz w:val="22"/>
          <w:szCs w:val="22"/>
        </w:rPr>
        <w:t xml:space="preserve"> Albertsons Companies</w:t>
      </w:r>
      <w:r w:rsidRPr="57ED0ACF" w:rsidR="46F04730">
        <w:rPr>
          <w:rStyle w:val="eop"/>
          <w:rFonts w:ascii="Calibri" w:hAnsi="Calibri" w:cs="Calibri" w:asciiTheme="minorAscii" w:hAnsiTheme="minorAscii" w:cstheme="minorAscii"/>
          <w:sz w:val="22"/>
          <w:szCs w:val="22"/>
        </w:rPr>
        <w:t>’</w:t>
      </w:r>
      <w:r w:rsidRPr="57ED0ACF" w:rsidR="00D87A13">
        <w:rPr>
          <w:rStyle w:val="eop"/>
          <w:rFonts w:ascii="Calibri" w:hAnsi="Calibri" w:cs="Calibri" w:asciiTheme="minorAscii" w:hAnsiTheme="minorAscii" w:cstheme="minorAscii"/>
          <w:sz w:val="22"/>
          <w:szCs w:val="22"/>
        </w:rPr>
        <w:t xml:space="preserve"> </w:t>
      </w:r>
      <w:r w:rsidRPr="57ED0ACF" w:rsidR="4FBF7D98">
        <w:rPr>
          <w:rStyle w:val="eop"/>
          <w:rFonts w:ascii="Calibri" w:hAnsi="Calibri" w:cs="Calibri" w:asciiTheme="minorAscii" w:hAnsiTheme="minorAscii" w:cstheme="minorAscii"/>
          <w:sz w:val="22"/>
          <w:szCs w:val="22"/>
        </w:rPr>
        <w:t xml:space="preserve">sustainability </w:t>
      </w:r>
      <w:r w:rsidRPr="57ED0ACF" w:rsidR="71D9FDCB">
        <w:rPr>
          <w:rStyle w:val="eop"/>
          <w:rFonts w:ascii="Calibri" w:hAnsi="Calibri" w:cs="Calibri" w:asciiTheme="minorAscii" w:hAnsiTheme="minorAscii" w:cstheme="minorAscii"/>
          <w:sz w:val="22"/>
          <w:szCs w:val="22"/>
        </w:rPr>
        <w:t>team</w:t>
      </w:r>
      <w:r w:rsidRPr="57ED0ACF" w:rsidR="4FBF7D98">
        <w:rPr>
          <w:rStyle w:val="eop"/>
          <w:rFonts w:ascii="Calibri" w:hAnsi="Calibri" w:cs="Calibri" w:asciiTheme="minorAscii" w:hAnsiTheme="minorAscii" w:cstheme="minorAscii"/>
          <w:sz w:val="22"/>
          <w:szCs w:val="22"/>
        </w:rPr>
        <w:t xml:space="preserve"> </w:t>
      </w:r>
      <w:r w:rsidRPr="57ED0ACF" w:rsidR="1F5ACC7C">
        <w:rPr>
          <w:rStyle w:val="eop"/>
          <w:rFonts w:ascii="Calibri" w:hAnsi="Calibri" w:cs="Calibri" w:asciiTheme="minorAscii" w:hAnsiTheme="minorAscii" w:cstheme="minorAscii"/>
          <w:sz w:val="22"/>
          <w:szCs w:val="22"/>
        </w:rPr>
        <w:t>seeks</w:t>
      </w:r>
      <w:r w:rsidRPr="57ED0ACF" w:rsidR="148E48FD">
        <w:rPr>
          <w:rStyle w:val="eop"/>
          <w:rFonts w:ascii="Calibri" w:hAnsi="Calibri" w:cs="Calibri" w:asciiTheme="minorAscii" w:hAnsiTheme="minorAscii" w:cstheme="minorAscii"/>
          <w:sz w:val="22"/>
          <w:szCs w:val="22"/>
        </w:rPr>
        <w:t xml:space="preserve"> to enhance reporting capabilities </w:t>
      </w:r>
      <w:r w:rsidRPr="57ED0ACF" w:rsidR="00D87A13">
        <w:rPr>
          <w:rStyle w:val="eop"/>
          <w:rFonts w:ascii="Calibri" w:hAnsi="Calibri" w:cs="Calibri" w:asciiTheme="minorAscii" w:hAnsiTheme="minorAscii" w:cstheme="minorAscii"/>
          <w:sz w:val="22"/>
          <w:szCs w:val="22"/>
        </w:rPr>
        <w:t xml:space="preserve">to meet the needs of </w:t>
      </w:r>
      <w:r w:rsidRPr="57ED0ACF" w:rsidR="1CDB49EE">
        <w:rPr>
          <w:rStyle w:val="eop"/>
          <w:rFonts w:ascii="Calibri" w:hAnsi="Calibri" w:cs="Calibri" w:asciiTheme="minorAscii" w:hAnsiTheme="minorAscii" w:cstheme="minorAscii"/>
          <w:sz w:val="22"/>
          <w:szCs w:val="22"/>
        </w:rPr>
        <w:t xml:space="preserve">commercial </w:t>
      </w:r>
      <w:r w:rsidRPr="57ED0ACF" w:rsidR="00D87A13">
        <w:rPr>
          <w:rStyle w:val="eop"/>
          <w:rFonts w:ascii="Calibri" w:hAnsi="Calibri" w:cs="Calibri" w:asciiTheme="minorAscii" w:hAnsiTheme="minorAscii" w:cstheme="minorAscii"/>
          <w:sz w:val="22"/>
          <w:szCs w:val="22"/>
        </w:rPr>
        <w:t xml:space="preserve">customers. </w:t>
      </w:r>
    </w:p>
    <w:p w:rsidRPr="001221CD" w:rsidR="00D87A13" w:rsidP="00D87A13" w:rsidRDefault="00D87A13" w14:paraId="17B3FCE5" w14:textId="77777777">
      <w:pPr>
        <w:pStyle w:val="paragraph"/>
        <w:spacing w:before="0" w:beforeAutospacing="0" w:after="0" w:afterAutospacing="0"/>
        <w:rPr>
          <w:rStyle w:val="eop"/>
          <w:rFonts w:asciiTheme="minorHAnsi" w:hAnsiTheme="minorHAnsi" w:cstheme="minorHAnsi"/>
          <w:sz w:val="22"/>
          <w:szCs w:val="22"/>
        </w:rPr>
      </w:pPr>
    </w:p>
    <w:p w:rsidRPr="001221CD" w:rsidR="006578F7" w:rsidP="57ED0ACF" w:rsidRDefault="006578F7" w14:paraId="2D2345CA" w14:textId="019873B1">
      <w:pPr>
        <w:pStyle w:val="paragraph"/>
        <w:spacing w:before="0" w:beforeAutospacing="off" w:after="0" w:afterAutospacing="off"/>
        <w:rPr>
          <w:rStyle w:val="eop"/>
          <w:rFonts w:ascii="Calibri" w:hAnsi="Calibri" w:cs="Calibri" w:asciiTheme="minorAscii" w:hAnsiTheme="minorAscii" w:cstheme="minorAscii"/>
          <w:i w:val="1"/>
          <w:iCs w:val="1"/>
          <w:sz w:val="22"/>
          <w:szCs w:val="22"/>
        </w:rPr>
      </w:pPr>
      <w:r w:rsidRPr="57ED0ACF" w:rsidR="00D87A13">
        <w:rPr>
          <w:rStyle w:val="eop"/>
          <w:rFonts w:ascii="Calibri" w:hAnsi="Calibri" w:cs="Calibri" w:asciiTheme="minorAscii" w:hAnsiTheme="minorAscii" w:cstheme="minorAscii"/>
          <w:sz w:val="22"/>
          <w:szCs w:val="22"/>
        </w:rPr>
        <w:t xml:space="preserve">Through this project, students will gain exposure to the operations of a Fortune 60 company and insight into manufacturing, supply chain sustainability, and how corporate sustainability initiatives support business strategies and goals. </w:t>
      </w:r>
    </w:p>
    <w:sectPr w:rsidRPr="001221CD" w:rsidR="006578F7" w:rsidSect="00861006">
      <w:headerReference w:type="default" r:id="rId15"/>
      <w:footerReference w:type="default" r:id="rId16"/>
      <w:headerReference w:type="first" r:id="rId17"/>
      <w:footerReference w:type="first" r:id="rId18"/>
      <w:pgSz w:w="12240" w:h="15840" w:orient="portrait"/>
      <w:pgMar w:top="2340" w:right="1440" w:bottom="2160" w:left="1440" w:header="234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159" w:rsidRDefault="00BC0159" w14:paraId="6B0B4A06" w14:textId="77777777">
      <w:r>
        <w:separator/>
      </w:r>
    </w:p>
  </w:endnote>
  <w:endnote w:type="continuationSeparator" w:id="0">
    <w:p w:rsidR="00BC0159" w:rsidRDefault="00BC0159" w14:paraId="11C923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D4B" w:rsidRDefault="000C2D4B" w14:paraId="57C4B247" w14:textId="77777777">
    <w:pPr>
      <w:pStyle w:val="Footer"/>
      <w:tabs>
        <w:tab w:val="clear" w:pos="8640"/>
        <w:tab w:val="right" w:pos="8010"/>
      </w:tabs>
      <w:ind w:right="-5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11F58" w:rsidR="005F0FA5" w:rsidP="00711F58" w:rsidRDefault="00711F58" w14:paraId="069D0C12" w14:textId="77777777">
    <w:pPr>
      <w:pStyle w:val="Footer"/>
      <w:tabs>
        <w:tab w:val="clear" w:pos="4320"/>
        <w:tab w:val="clear" w:pos="8640"/>
      </w:tabs>
      <w:ind w:left="-1800" w:right="-2232"/>
      <w:rPr>
        <w:sz w:val="6"/>
      </w:rPr>
    </w:pPr>
    <w:r>
      <w:rPr>
        <w:noProof/>
      </w:rPr>
      <w:drawing>
        <wp:anchor distT="0" distB="0" distL="114300" distR="114300" simplePos="0" relativeHeight="251658752" behindDoc="1" locked="0" layoutInCell="1" allowOverlap="1" wp14:anchorId="310A54F1" wp14:editId="4E6E9F98">
          <wp:simplePos x="0" y="0"/>
          <wp:positionH relativeFrom="page">
            <wp:posOffset>114300</wp:posOffset>
          </wp:positionH>
          <wp:positionV relativeFrom="paragraph">
            <wp:posOffset>-638810</wp:posOffset>
          </wp:positionV>
          <wp:extent cx="7572375" cy="512812"/>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375" cy="512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159" w:rsidRDefault="00BC0159" w14:paraId="68F1FDB3" w14:textId="77777777">
      <w:r>
        <w:separator/>
      </w:r>
    </w:p>
  </w:footnote>
  <w:footnote w:type="continuationSeparator" w:id="0">
    <w:p w:rsidR="00BC0159" w:rsidRDefault="00BC0159" w14:paraId="32A80092" w14:textId="77777777">
      <w:r>
        <w:continuationSeparator/>
      </w:r>
    </w:p>
  </w:footnote>
  <w:footnote w:id="1">
    <w:p w:rsidR="00DC12B7" w:rsidRDefault="00DC12B7" w14:paraId="5DD3B786" w14:textId="431AAED9">
      <w:pPr>
        <w:pStyle w:val="FootnoteText"/>
      </w:pPr>
      <w:r w:rsidRPr="00C11431">
        <w:rPr>
          <w:rStyle w:val="FootnoteReference"/>
          <w:sz w:val="16"/>
          <w:szCs w:val="16"/>
        </w:rPr>
        <w:footnoteRef/>
      </w:r>
      <w:r w:rsidRPr="00C11431">
        <w:rPr>
          <w:sz w:val="16"/>
          <w:szCs w:val="16"/>
        </w:rPr>
        <w:t xml:space="preserve"> </w:t>
      </w:r>
      <w:r w:rsidRPr="00C11431" w:rsidR="00C11431">
        <w:rPr>
          <w:sz w:val="16"/>
          <w:szCs w:val="16"/>
        </w:rPr>
        <w:t>Crippa, M. (2021, March 8). Food systems are responsible for a third of global anthropogenic GHG emissions. Nature news. https://www.nature.com/articles/s43016-021-00225-9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D4B" w:rsidRDefault="000C2D4B" w14:paraId="3D1D27DA" w14:textId="77777777">
    <w:pPr>
      <w:pStyle w:val="Header"/>
      <w:tabs>
        <w:tab w:val="clear" w:pos="8640"/>
        <w:tab w:val="right" w:pos="9360"/>
      </w:tabs>
      <w:ind w:right="-5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6010" w:rsidP="007B4466" w:rsidRDefault="00861006" w14:paraId="5CE1B15C" w14:textId="0F59F23D">
    <w:pPr>
      <w:pStyle w:val="Header"/>
      <w:tabs>
        <w:tab w:val="clear" w:pos="4320"/>
        <w:tab w:val="clear" w:pos="8640"/>
      </w:tabs>
      <w:ind w:left="-1800" w:right="-2232"/>
    </w:pPr>
    <w:r>
      <w:rPr>
        <w:noProof/>
      </w:rPr>
      <w:drawing>
        <wp:anchor distT="0" distB="0" distL="114300" distR="114300" simplePos="0" relativeHeight="251659776" behindDoc="1" locked="0" layoutInCell="1" allowOverlap="1" wp14:anchorId="4CB002FC" wp14:editId="0014C114">
          <wp:simplePos x="0" y="0"/>
          <wp:positionH relativeFrom="column">
            <wp:posOffset>-28575</wp:posOffset>
          </wp:positionH>
          <wp:positionV relativeFrom="paragraph">
            <wp:posOffset>-714375</wp:posOffset>
          </wp:positionV>
          <wp:extent cx="2590800" cy="589573"/>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895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F58">
      <w:rPr>
        <w:noProof/>
      </w:rPr>
      <w:drawing>
        <wp:anchor distT="0" distB="0" distL="114300" distR="114300" simplePos="0" relativeHeight="251657728" behindDoc="1" locked="0" layoutInCell="1" allowOverlap="1" wp14:anchorId="38C0368A" wp14:editId="07BD2121">
          <wp:simplePos x="0" y="0"/>
          <wp:positionH relativeFrom="page">
            <wp:posOffset>0</wp:posOffset>
          </wp:positionH>
          <wp:positionV relativeFrom="margin">
            <wp:posOffset>-1619250</wp:posOffset>
          </wp:positionV>
          <wp:extent cx="7772400" cy="685165"/>
          <wp:effectExtent l="0" t="0" r="0" b="635"/>
          <wp:wrapThrough wrapText="bothSides">
            <wp:wrapPolygon edited="0">
              <wp:start x="0" y="0"/>
              <wp:lineTo x="0" y="21019"/>
              <wp:lineTo x="21547" y="21019"/>
              <wp:lineTo x="2154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 Companies Letterhead_June 2016-0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72400" cy="685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3646"/>
    <w:multiLevelType w:val="hybridMultilevel"/>
    <w:tmpl w:val="C220C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E520F2D"/>
    <w:multiLevelType w:val="hybridMultilevel"/>
    <w:tmpl w:val="E256B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6212474">
    <w:abstractNumId w:val="1"/>
  </w:num>
  <w:num w:numId="2" w16cid:durableId="123184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62"/>
    <w:rsid w:val="00002BDA"/>
    <w:rsid w:val="00095093"/>
    <w:rsid w:val="000C2D4B"/>
    <w:rsid w:val="001221CD"/>
    <w:rsid w:val="00141544"/>
    <w:rsid w:val="001B7A4F"/>
    <w:rsid w:val="001C7C91"/>
    <w:rsid w:val="001D329D"/>
    <w:rsid w:val="001E087C"/>
    <w:rsid w:val="00231AF3"/>
    <w:rsid w:val="0023668A"/>
    <w:rsid w:val="00343F66"/>
    <w:rsid w:val="00386649"/>
    <w:rsid w:val="004234A9"/>
    <w:rsid w:val="00474F94"/>
    <w:rsid w:val="00481127"/>
    <w:rsid w:val="004920A2"/>
    <w:rsid w:val="004C20C0"/>
    <w:rsid w:val="004C49F6"/>
    <w:rsid w:val="00541583"/>
    <w:rsid w:val="00546010"/>
    <w:rsid w:val="00584FC9"/>
    <w:rsid w:val="005E7284"/>
    <w:rsid w:val="005F0FA5"/>
    <w:rsid w:val="006264AD"/>
    <w:rsid w:val="006578F7"/>
    <w:rsid w:val="00660AF2"/>
    <w:rsid w:val="00660FDB"/>
    <w:rsid w:val="00666B36"/>
    <w:rsid w:val="006E111A"/>
    <w:rsid w:val="006E115D"/>
    <w:rsid w:val="00711F58"/>
    <w:rsid w:val="00754C5A"/>
    <w:rsid w:val="00757367"/>
    <w:rsid w:val="007915E8"/>
    <w:rsid w:val="007B4466"/>
    <w:rsid w:val="007D4403"/>
    <w:rsid w:val="00861006"/>
    <w:rsid w:val="0086367E"/>
    <w:rsid w:val="008F3F7B"/>
    <w:rsid w:val="00954C00"/>
    <w:rsid w:val="009A2CB5"/>
    <w:rsid w:val="00A01D12"/>
    <w:rsid w:val="00A35E9A"/>
    <w:rsid w:val="00A92641"/>
    <w:rsid w:val="00AB15DB"/>
    <w:rsid w:val="00B02DC0"/>
    <w:rsid w:val="00BC0159"/>
    <w:rsid w:val="00BC1BA4"/>
    <w:rsid w:val="00BC45BF"/>
    <w:rsid w:val="00BF03D9"/>
    <w:rsid w:val="00BF65A8"/>
    <w:rsid w:val="00C03550"/>
    <w:rsid w:val="00C11431"/>
    <w:rsid w:val="00C43F49"/>
    <w:rsid w:val="00C74D8F"/>
    <w:rsid w:val="00CA6421"/>
    <w:rsid w:val="00D87A13"/>
    <w:rsid w:val="00D946AF"/>
    <w:rsid w:val="00D97338"/>
    <w:rsid w:val="00DB2BFD"/>
    <w:rsid w:val="00DC12B7"/>
    <w:rsid w:val="00E033DD"/>
    <w:rsid w:val="00FB6A67"/>
    <w:rsid w:val="00FC1D7E"/>
    <w:rsid w:val="00FF1362"/>
    <w:rsid w:val="0709D20F"/>
    <w:rsid w:val="07BC3BBE"/>
    <w:rsid w:val="0F1C7580"/>
    <w:rsid w:val="148E48FD"/>
    <w:rsid w:val="1CDB49EE"/>
    <w:rsid w:val="1EAEC3C1"/>
    <w:rsid w:val="1F5ACC7C"/>
    <w:rsid w:val="20CCE79F"/>
    <w:rsid w:val="216AE50A"/>
    <w:rsid w:val="2376A1E9"/>
    <w:rsid w:val="23968735"/>
    <w:rsid w:val="291DDFD5"/>
    <w:rsid w:val="2DBBEFB5"/>
    <w:rsid w:val="3A940A3C"/>
    <w:rsid w:val="3DC68035"/>
    <w:rsid w:val="4498AA64"/>
    <w:rsid w:val="462772D9"/>
    <w:rsid w:val="46F04730"/>
    <w:rsid w:val="480EBD8D"/>
    <w:rsid w:val="4FBF7D98"/>
    <w:rsid w:val="57B5401B"/>
    <w:rsid w:val="57ED0ACF"/>
    <w:rsid w:val="5AE65B82"/>
    <w:rsid w:val="618CC216"/>
    <w:rsid w:val="64E1CC45"/>
    <w:rsid w:val="71826B7D"/>
    <w:rsid w:val="71D9FDCB"/>
    <w:rsid w:val="787DD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D7B6F8"/>
  <w15:docId w15:val="{358F7752-0CDC-4F8C-A71E-4A10DC2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styleId="Safeway12" w:customStyle="1">
    <w:name w:val="Safeway12"/>
    <w:basedOn w:val="Normal"/>
    <w:rPr>
      <w:noProof/>
      <w:color w:val="000000"/>
      <w:sz w:val="24"/>
    </w:rPr>
  </w:style>
  <w:style w:type="paragraph" w:styleId="Safeway11" w:customStyle="1">
    <w:name w:val="Safeway11"/>
    <w:basedOn w:val="Normal"/>
  </w:style>
  <w:style w:type="paragraph" w:styleId="Safeway10" w:customStyle="1">
    <w:name w:val="Safeway10"/>
    <w:basedOn w:val="Safeway11"/>
  </w:style>
  <w:style w:type="paragraph" w:styleId="SafewayStyle10" w:customStyle="1">
    <w:name w:val="Safeway Style 10"/>
    <w:basedOn w:val="Normal"/>
    <w:rsid w:val="00FF1362"/>
  </w:style>
  <w:style w:type="paragraph" w:styleId="ListParagraph">
    <w:name w:val="List Paragraph"/>
    <w:basedOn w:val="Normal"/>
    <w:uiPriority w:val="34"/>
    <w:qFormat/>
    <w:rsid w:val="00D87A13"/>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character" w:styleId="Hyperlink">
    <w:name w:val="Hyperlink"/>
    <w:basedOn w:val="DefaultParagraphFont"/>
    <w:uiPriority w:val="99"/>
    <w:unhideWhenUsed/>
    <w:rsid w:val="00D87A13"/>
    <w:rPr>
      <w:color w:val="0000FF" w:themeColor="hyperlink"/>
      <w:u w:val="single"/>
    </w:rPr>
  </w:style>
  <w:style w:type="paragraph" w:styleId="paragraph" w:customStyle="1">
    <w:name w:val="paragraph"/>
    <w:basedOn w:val="Normal"/>
    <w:rsid w:val="00D87A13"/>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D87A13"/>
  </w:style>
  <w:style w:type="character" w:styleId="eop" w:customStyle="1">
    <w:name w:val="eop"/>
    <w:basedOn w:val="DefaultParagraphFont"/>
    <w:rsid w:val="00D87A13"/>
  </w:style>
  <w:style w:type="paragraph" w:styleId="FootnoteText">
    <w:name w:val="footnote text"/>
    <w:basedOn w:val="Normal"/>
    <w:link w:val="FootnoteTextChar"/>
    <w:semiHidden/>
    <w:unhideWhenUsed/>
    <w:rsid w:val="00DC12B7"/>
  </w:style>
  <w:style w:type="character" w:styleId="FootnoteTextChar" w:customStyle="1">
    <w:name w:val="Footnote Text Char"/>
    <w:basedOn w:val="DefaultParagraphFont"/>
    <w:link w:val="FootnoteText"/>
    <w:semiHidden/>
    <w:rsid w:val="00DC12B7"/>
    <w:rPr>
      <w:rFonts w:ascii="Arial" w:hAnsi="Arial"/>
    </w:rPr>
  </w:style>
  <w:style w:type="character" w:styleId="FootnoteReference">
    <w:name w:val="footnote reference"/>
    <w:basedOn w:val="DefaultParagraphFont"/>
    <w:semiHidden/>
    <w:unhideWhenUsed/>
    <w:rsid w:val="00DC1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3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lbertsonscompanies.com/home/default.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29.q4cdn.com/239956855/files/doc_financials/2023/q3/CM_Corp_ACI_InvestorRelations_FactSheet_R2_Q3_2023.pdf"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lissa.kral@albertsons.com" TargetMode="External" Id="R2833c156efbe46fe" /><Relationship Type="http://schemas.openxmlformats.org/officeDocument/2006/relationships/hyperlink" Target="https://s29.q4cdn.com/239956855/files/our_impact/sustainability_doc/albcdacsiv199540_aci_23_esg-report-1-2.pdf" TargetMode="External" Id="R1d16ea5bc22c45b8"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2d1551-21e8-479f-b6bc-9069baf2c450" xsi:nil="true"/>
    <lcf76f155ced4ddcb4097134ff3c332f xmlns="0c5382da-c2db-45e6-9747-1c1e741342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974160B41274BA714C652B6BA83A4" ma:contentTypeVersion="17" ma:contentTypeDescription="Create a new document." ma:contentTypeScope="" ma:versionID="73b85745f5646121d6be2ebfb673e2ae">
  <xsd:schema xmlns:xsd="http://www.w3.org/2001/XMLSchema" xmlns:xs="http://www.w3.org/2001/XMLSchema" xmlns:p="http://schemas.microsoft.com/office/2006/metadata/properties" xmlns:ns2="0c5382da-c2db-45e6-9747-1c1e74134279" xmlns:ns3="442d1551-21e8-479f-b6bc-9069baf2c450" targetNamespace="http://schemas.microsoft.com/office/2006/metadata/properties" ma:root="true" ma:fieldsID="02f6883d3a2da4ce746b4728abef1505" ns2:_="" ns3:_="">
    <xsd:import namespace="0c5382da-c2db-45e6-9747-1c1e74134279"/>
    <xsd:import namespace="442d1551-21e8-479f-b6bc-9069baf2c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382da-c2db-45e6-9747-1c1e7413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035044-6820-4414-b5e1-86ef9371d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d1551-21e8-479f-b6bc-9069baf2c4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884463-2d7e-4e87-a8dd-5236fed1c401}" ma:internalName="TaxCatchAll" ma:showField="CatchAllData" ma:web="442d1551-21e8-479f-b6bc-9069baf2c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543B6-0F3F-4332-8883-028830D7CFC4}">
  <ds:schemaRefs>
    <ds:schemaRef ds:uri="http://schemas.microsoft.com/sharepoint/v3/contenttype/forms"/>
  </ds:schemaRefs>
</ds:datastoreItem>
</file>

<file path=customXml/itemProps2.xml><?xml version="1.0" encoding="utf-8"?>
<ds:datastoreItem xmlns:ds="http://schemas.openxmlformats.org/officeDocument/2006/customXml" ds:itemID="{1B23DFCD-E5C4-4787-9C8D-40E6AE005E40}">
  <ds:schemaRefs>
    <ds:schemaRef ds:uri="http://schemas.microsoft.com/office/2006/metadata/properties"/>
    <ds:schemaRef ds:uri="http://schemas.microsoft.com/office/infopath/2007/PartnerControls"/>
    <ds:schemaRef ds:uri="442d1551-21e8-479f-b6bc-9069baf2c450"/>
    <ds:schemaRef ds:uri="0c5382da-c2db-45e6-9747-1c1e74134279"/>
  </ds:schemaRefs>
</ds:datastoreItem>
</file>

<file path=customXml/itemProps3.xml><?xml version="1.0" encoding="utf-8"?>
<ds:datastoreItem xmlns:ds="http://schemas.openxmlformats.org/officeDocument/2006/customXml" ds:itemID="{F8B0F787-4BC4-4BFB-A613-68B10E3294E0}"/>
</file>

<file path=customXml/itemProps4.xml><?xml version="1.0" encoding="utf-8"?>
<ds:datastoreItem xmlns:ds="http://schemas.openxmlformats.org/officeDocument/2006/customXml" ds:itemID="{0B205174-8506-40F9-B39C-4118A4359E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Ivarson Brand Vision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May 27, 2005</dc:title>
  <dc:creator>Lawrence Roellig</dc:creator>
  <lastModifiedBy>Melissa Kral</lastModifiedBy>
  <revision>23</revision>
  <lastPrinted>2024-01-13T02:18:00.0000000Z</lastPrinted>
  <dcterms:created xsi:type="dcterms:W3CDTF">2024-01-13T01:57:00.0000000Z</dcterms:created>
  <dcterms:modified xsi:type="dcterms:W3CDTF">2024-07-03T19:48:05.0898777Z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0x0101009E7974160B41274BA714C652B6BA83A4</vt:lpwstr>
  </property>
  <property fmtid="{D5CDD505-2E9C-101B-9397-08002B2CF9AE}" pid="3" name="MediaServiceImageTags">
    <vt:lpwstr/>
  </property>
</Properties>
</file>